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266"/>
        <w:gridCol w:w="64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江苏卡拿翰机电科技有限公司定期检测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苏职质控（定期）（2026）033467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江苏卡拿翰机电科技有限公司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江苏省启东市滨海高新区江枫路39号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秦明亮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9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266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647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9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266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</w:t>
            </w:r>
            <w:bookmarkStart w:id="0" w:name="_GoBack"/>
            <w:bookmarkEnd w:id="0"/>
            <w:r>
              <w:rPr>
                <w:rFonts w:hint="eastAsia"/>
              </w:rPr>
              <w:t>同人员</w:t>
            </w:r>
          </w:p>
        </w:tc>
        <w:tc>
          <w:tcPr>
            <w:tcW w:w="647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8BA6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42DB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DAED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2EE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4C0F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7D70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6EEA3E05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</Words>
  <Characters>408</Characters>
  <Lines>2</Lines>
  <Paragraphs>1</Paragraphs>
  <TotalTime>0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2026-09-29T03:36:03Z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