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-5"/>
                <w:sz w:val="21"/>
                <w:szCs w:val="21"/>
                <w:lang w:val="en-US" w:eastAsia="zh-CN" w:bidi="he-IL"/>
              </w:rPr>
              <w:t>江苏国恒安全评价咨询服务有限公司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南京市建邺区君泰国际B座9A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蔡婷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-5"/>
                <w:sz w:val="21"/>
                <w:szCs w:val="21"/>
                <w:lang w:val="en-US" w:eastAsia="zh-CN" w:bidi="he-IL"/>
              </w:rPr>
              <w:t>江苏国恒安全评价咨询服务有限公司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职业病危害因素检测报告BPT2025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(ZJ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6540380">
            <w:pPr>
              <w:pStyle w:val="10"/>
              <w:kinsoku w:val="0"/>
              <w:overflowPunct w:val="0"/>
              <w:adjustRightIn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8E113CB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148</Characters>
  <Lines>1</Lines>
  <Paragraphs>1</Paragraphs>
  <TotalTime>0</TotalTime>
  <ScaleCrop>false</ScaleCrop>
  <LinksUpToDate>false</LinksUpToDate>
  <CharactersWithSpaces>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2025-07-28T00:35:41Z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